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4A0" w:firstRow="1" w:lastRow="0" w:firstColumn="1" w:lastColumn="0" w:noHBand="0" w:noVBand="1"/>
      </w:tblPr>
      <w:tblGrid>
        <w:gridCol w:w="678"/>
        <w:gridCol w:w="7290"/>
        <w:gridCol w:w="656"/>
        <w:gridCol w:w="655"/>
        <w:gridCol w:w="656"/>
        <w:gridCol w:w="655"/>
        <w:gridCol w:w="656"/>
        <w:gridCol w:w="655"/>
        <w:gridCol w:w="656"/>
        <w:gridCol w:w="655"/>
        <w:gridCol w:w="656"/>
        <w:gridCol w:w="656"/>
      </w:tblGrid>
      <w:tr w:rsidR="000278E2" w14:paraId="01BDE121" w14:textId="77777777" w:rsidTr="001A1B29">
        <w:trPr>
          <w:trHeight w:hRule="exact" w:val="329"/>
          <w:jc w:val="center"/>
        </w:trPr>
        <w:tc>
          <w:tcPr>
            <w:tcW w:w="7994"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633E8A9" w14:textId="77777777" w:rsidR="000278E2" w:rsidRDefault="000278E2" w:rsidP="001A1B29">
            <w:pPr>
              <w:pStyle w:val="Standard"/>
              <w:rPr>
                <w:rFonts w:hint="eastAsia"/>
                <w:sz w:val="32"/>
                <w:szCs w:val="32"/>
              </w:rPr>
            </w:pPr>
            <w:r>
              <w:rPr>
                <w:rFonts w:eastAsia="ＭＳ ゴシック"/>
                <w:sz w:val="32"/>
                <w:szCs w:val="32"/>
              </w:rPr>
              <w:t>自転車点検チェックリスト</w:t>
            </w:r>
          </w:p>
        </w:tc>
        <w:tc>
          <w:tcPr>
            <w:tcW w:w="131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0715A42"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 xml:space="preserve">　月　日</w:t>
            </w:r>
          </w:p>
        </w:tc>
        <w:tc>
          <w:tcPr>
            <w:tcW w:w="131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7A07F06"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 xml:space="preserve">　月　日</w:t>
            </w:r>
          </w:p>
        </w:tc>
        <w:tc>
          <w:tcPr>
            <w:tcW w:w="131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335FC58"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 xml:space="preserve">　月　日</w:t>
            </w:r>
          </w:p>
        </w:tc>
        <w:tc>
          <w:tcPr>
            <w:tcW w:w="131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91E9CDA"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 xml:space="preserve">　月　日</w:t>
            </w:r>
          </w:p>
        </w:tc>
        <w:tc>
          <w:tcPr>
            <w:tcW w:w="1316"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742BB8"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 xml:space="preserve">　月　日</w:t>
            </w:r>
          </w:p>
        </w:tc>
      </w:tr>
      <w:tr w:rsidR="000278E2" w14:paraId="77F055C2" w14:textId="77777777" w:rsidTr="001A1B29">
        <w:trPr>
          <w:trHeight w:hRule="exact" w:val="329"/>
          <w:jc w:val="center"/>
        </w:trPr>
        <w:tc>
          <w:tcPr>
            <w:tcW w:w="7994"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C7253B3" w14:textId="77777777" w:rsidR="000278E2" w:rsidRDefault="000278E2" w:rsidP="001A1B29"/>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7901FA61"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点検</w:t>
            </w: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5BEF51D9"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調整</w:t>
            </w: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0723E05B"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点検</w:t>
            </w: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0662B377"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調整</w:t>
            </w: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138B9CBF"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点検</w:t>
            </w: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6E090DEC"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調整</w:t>
            </w: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6C67FBF6"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点検</w:t>
            </w: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6C39F57D"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調整</w:t>
            </w: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068BB69F"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点検</w:t>
            </w:r>
          </w:p>
        </w:tc>
        <w:tc>
          <w:tcPr>
            <w:tcW w:w="658" w:type="dxa"/>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38E9AF21" w14:textId="77777777" w:rsidR="000278E2" w:rsidRPr="009C3B08" w:rsidRDefault="000278E2" w:rsidP="001A1B29">
            <w:pPr>
              <w:pStyle w:val="Standard"/>
              <w:jc w:val="center"/>
              <w:rPr>
                <w:rFonts w:hint="eastAsia"/>
                <w:sz w:val="20"/>
                <w:szCs w:val="20"/>
              </w:rPr>
            </w:pPr>
            <w:r w:rsidRPr="009C3B08">
              <w:rPr>
                <w:rFonts w:eastAsia="ＭＳ ゴシック"/>
                <w:sz w:val="20"/>
                <w:szCs w:val="20"/>
              </w:rPr>
              <w:t>調整</w:t>
            </w:r>
          </w:p>
        </w:tc>
      </w:tr>
      <w:tr w:rsidR="000278E2" w14:paraId="78CE7A68"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5A16EC56"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3C7578A2"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大きさは乗り手の体格に合っているか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1A1AD15"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279A40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F961FC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D4E9B2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BA2244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6563864"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4BE3F8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198DB4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021824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608F697B" w14:textId="77777777" w:rsidR="000278E2" w:rsidRPr="009C3B08" w:rsidRDefault="000278E2" w:rsidP="001A1B29">
            <w:pPr>
              <w:pStyle w:val="Standard"/>
              <w:rPr>
                <w:rFonts w:asciiTheme="majorEastAsia" w:eastAsiaTheme="majorEastAsia" w:hAnsiTheme="majorEastAsia"/>
                <w:sz w:val="20"/>
                <w:szCs w:val="20"/>
              </w:rPr>
            </w:pPr>
          </w:p>
        </w:tc>
      </w:tr>
      <w:tr w:rsidR="000278E2" w14:paraId="23CC6E16"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243AE91C"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030D9E6F"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サドルにまたがって、足が地に届くか、またサドルの固定は確実か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C83B1D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34A2A5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F476D6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23BDBE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D713491"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AFA893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86F34E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D4E9DE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C0B672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C820A27" w14:textId="77777777" w:rsidR="000278E2" w:rsidRPr="009C3B08" w:rsidRDefault="000278E2" w:rsidP="001A1B29">
            <w:pPr>
              <w:pStyle w:val="Standard"/>
              <w:rPr>
                <w:rFonts w:asciiTheme="majorEastAsia" w:eastAsiaTheme="majorEastAsia" w:hAnsiTheme="majorEastAsia"/>
                <w:sz w:val="20"/>
                <w:szCs w:val="20"/>
              </w:rPr>
            </w:pPr>
          </w:p>
        </w:tc>
      </w:tr>
      <w:tr w:rsidR="000278E2" w14:paraId="7DDAF0D2"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74A7F577"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３</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6A80CE43"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ハンドルの高さは適当か、また固定は確実か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A75E03D"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72886A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8C3D172"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B46F58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C452FB4"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543DE10"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7AAE533"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227CA1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B81ACA6"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18C94EA6" w14:textId="77777777" w:rsidR="000278E2" w:rsidRPr="009C3B08" w:rsidRDefault="000278E2" w:rsidP="001A1B29">
            <w:pPr>
              <w:pStyle w:val="Standard"/>
              <w:rPr>
                <w:rFonts w:asciiTheme="majorEastAsia" w:eastAsiaTheme="majorEastAsia" w:hAnsiTheme="majorEastAsia"/>
                <w:sz w:val="20"/>
                <w:szCs w:val="20"/>
              </w:rPr>
            </w:pPr>
          </w:p>
        </w:tc>
      </w:tr>
      <w:tr w:rsidR="000278E2" w14:paraId="29D6A8D3"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5355A32C"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４</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1761A4A1"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上体が少し前に傾くようにサドルの前後の位置が調整されているか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7F57F92"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02BB7A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831D45D"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AACEB4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6CB919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A9CEC34"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11E500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2F0B47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747511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25FE5A30" w14:textId="77777777" w:rsidR="000278E2" w:rsidRPr="009C3B08" w:rsidRDefault="000278E2" w:rsidP="001A1B29">
            <w:pPr>
              <w:pStyle w:val="Standard"/>
              <w:rPr>
                <w:rFonts w:asciiTheme="majorEastAsia" w:eastAsiaTheme="majorEastAsia" w:hAnsiTheme="majorEastAsia"/>
                <w:sz w:val="20"/>
                <w:szCs w:val="20"/>
              </w:rPr>
            </w:pPr>
          </w:p>
        </w:tc>
      </w:tr>
      <w:tr w:rsidR="000278E2" w14:paraId="4C150A9D"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2B1761C6"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５</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3B0EA878"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フレーム・前ホークに変形や亀裂などはないか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C61DEA2"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11A6BAE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45DFA47"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4574A03"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3BF353A"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969A74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542DA8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0C7674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CD20BF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5123237B" w14:textId="77777777" w:rsidR="000278E2" w:rsidRPr="009C3B08" w:rsidRDefault="000278E2" w:rsidP="001A1B29">
            <w:pPr>
              <w:pStyle w:val="Standard"/>
              <w:rPr>
                <w:rFonts w:asciiTheme="majorEastAsia" w:eastAsiaTheme="majorEastAsia" w:hAnsiTheme="majorEastAsia"/>
                <w:sz w:val="20"/>
                <w:szCs w:val="20"/>
              </w:rPr>
            </w:pPr>
          </w:p>
        </w:tc>
      </w:tr>
      <w:tr w:rsidR="000278E2" w14:paraId="33E334BF"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5E44F636"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６</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16A652E8"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ヘッド・ハンガー小物にガタ・摩耗などはないか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5C7473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90457B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6A59A3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A19F33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0937605"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42361C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C6ADF7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B0BBFB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CC656B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5FFACEFA" w14:textId="77777777" w:rsidR="000278E2" w:rsidRPr="009C3B08" w:rsidRDefault="000278E2" w:rsidP="001A1B29">
            <w:pPr>
              <w:pStyle w:val="Standard"/>
              <w:rPr>
                <w:rFonts w:asciiTheme="majorEastAsia" w:eastAsiaTheme="majorEastAsia" w:hAnsiTheme="majorEastAsia"/>
                <w:sz w:val="20"/>
                <w:szCs w:val="20"/>
              </w:rPr>
            </w:pPr>
          </w:p>
        </w:tc>
      </w:tr>
      <w:tr w:rsidR="000278E2" w14:paraId="33CEA633"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2E6B5AC1"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７</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67857002"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泥よけはしっかりと取り付けてあるか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526EB0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113070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201FDE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1753BC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9837DD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47E6EB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169B694"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F8DEE4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2FC1C6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6CDB4ABA" w14:textId="77777777" w:rsidR="000278E2" w:rsidRPr="009C3B08" w:rsidRDefault="000278E2" w:rsidP="001A1B29">
            <w:pPr>
              <w:pStyle w:val="Standard"/>
              <w:rPr>
                <w:rFonts w:asciiTheme="majorEastAsia" w:eastAsiaTheme="majorEastAsia" w:hAnsiTheme="majorEastAsia"/>
                <w:sz w:val="20"/>
                <w:szCs w:val="20"/>
              </w:rPr>
            </w:pPr>
          </w:p>
        </w:tc>
      </w:tr>
      <w:tr w:rsidR="000278E2" w14:paraId="2AA2ED57"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19CACA45"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８</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13BE8772"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荷台は偏ってないか、また、しっかり取り付けてあるか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F5ED3B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3EDE3C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8476B1C"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6E4DEA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53E591A"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13ED0946"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7897935"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FFB9143"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1009B3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F4F920D" w14:textId="77777777" w:rsidR="000278E2" w:rsidRPr="009C3B08" w:rsidRDefault="000278E2" w:rsidP="001A1B29">
            <w:pPr>
              <w:pStyle w:val="Standard"/>
              <w:rPr>
                <w:rFonts w:asciiTheme="majorEastAsia" w:eastAsiaTheme="majorEastAsia" w:hAnsiTheme="majorEastAsia"/>
                <w:sz w:val="20"/>
                <w:szCs w:val="20"/>
              </w:rPr>
            </w:pPr>
          </w:p>
        </w:tc>
      </w:tr>
      <w:tr w:rsidR="000278E2" w14:paraId="383A5766"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4777FCBE"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９</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6127F291"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スタンドの取り付けと動作はよいか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49193F2"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FE57AA3"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19EA33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DE96E3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F372FD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3342E5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3E29F84"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80E519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85DB286"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1D96AB67" w14:textId="77777777" w:rsidR="000278E2" w:rsidRPr="009C3B08" w:rsidRDefault="000278E2" w:rsidP="001A1B29">
            <w:pPr>
              <w:pStyle w:val="Standard"/>
              <w:rPr>
                <w:rFonts w:asciiTheme="majorEastAsia" w:eastAsiaTheme="majorEastAsia" w:hAnsiTheme="majorEastAsia"/>
                <w:sz w:val="20"/>
                <w:szCs w:val="20"/>
              </w:rPr>
            </w:pPr>
          </w:p>
        </w:tc>
      </w:tr>
      <w:tr w:rsidR="000278E2" w14:paraId="62A3FB60"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3137BABF"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１０</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4204114C"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タイヤの空気の入り具合は適当か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1185745"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DD8B08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CFA2428"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349F3F0"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7201D1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60A0D6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AB1B5F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E9D798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A4BF280"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EA31D33" w14:textId="77777777" w:rsidR="000278E2" w:rsidRPr="009C3B08" w:rsidRDefault="000278E2" w:rsidP="001A1B29">
            <w:pPr>
              <w:pStyle w:val="Standard"/>
              <w:rPr>
                <w:rFonts w:asciiTheme="majorEastAsia" w:eastAsiaTheme="majorEastAsia" w:hAnsiTheme="majorEastAsia"/>
                <w:sz w:val="20"/>
                <w:szCs w:val="20"/>
              </w:rPr>
            </w:pPr>
          </w:p>
        </w:tc>
      </w:tr>
      <w:tr w:rsidR="000278E2" w14:paraId="7147FBA6"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47EF8783"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１１</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4B2E8D2C"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タイヤはすり減ってないか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3EAAFF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D6E8966"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499FDF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2B207DC"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2E47629"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195EAA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F5891E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3E29826"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6F3B0F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0DD9A2D2" w14:textId="77777777" w:rsidR="000278E2" w:rsidRPr="009C3B08" w:rsidRDefault="000278E2" w:rsidP="001A1B29">
            <w:pPr>
              <w:pStyle w:val="Standard"/>
              <w:rPr>
                <w:rFonts w:asciiTheme="majorEastAsia" w:eastAsiaTheme="majorEastAsia" w:hAnsiTheme="majorEastAsia"/>
                <w:sz w:val="20"/>
                <w:szCs w:val="20"/>
              </w:rPr>
            </w:pPr>
          </w:p>
        </w:tc>
      </w:tr>
      <w:tr w:rsidR="000278E2" w14:paraId="329E918B"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718DF355"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１２</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6DBCF099"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ペダルはクランクと直角になっているか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4670D01"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06A96B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4258D0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FA114F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1AF67D8"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12FAC9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CFD4F5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CD9635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AC4FD4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1235BCF4" w14:textId="77777777" w:rsidR="000278E2" w:rsidRPr="009C3B08" w:rsidRDefault="000278E2" w:rsidP="001A1B29">
            <w:pPr>
              <w:pStyle w:val="Standard"/>
              <w:rPr>
                <w:rFonts w:asciiTheme="majorEastAsia" w:eastAsiaTheme="majorEastAsia" w:hAnsiTheme="majorEastAsia"/>
                <w:sz w:val="20"/>
                <w:szCs w:val="20"/>
              </w:rPr>
            </w:pPr>
          </w:p>
        </w:tc>
      </w:tr>
      <w:tr w:rsidR="000278E2" w14:paraId="768B7C06"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08423E1E"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１３</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7055B659"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クランクに曲がりはないか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341700A"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074054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DFB3FE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ACE2800"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1E1679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1F509CD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29CF343"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A2D3C6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47377B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5CC46CB6" w14:textId="77777777" w:rsidR="000278E2" w:rsidRPr="009C3B08" w:rsidRDefault="000278E2" w:rsidP="001A1B29">
            <w:pPr>
              <w:pStyle w:val="Standard"/>
              <w:rPr>
                <w:rFonts w:asciiTheme="majorEastAsia" w:eastAsiaTheme="majorEastAsia" w:hAnsiTheme="majorEastAsia"/>
                <w:sz w:val="20"/>
                <w:szCs w:val="20"/>
              </w:rPr>
            </w:pPr>
          </w:p>
        </w:tc>
      </w:tr>
      <w:tr w:rsidR="000278E2" w14:paraId="623CE999"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6021E053"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１４</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0EA7AA98"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ギヤクランクは滑らかに回転しがたはないか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14845E9"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CAEDA6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AFE7F2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0620404"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B40F467"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5ED034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0A3E8A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B202B8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C338980"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02EE611" w14:textId="77777777" w:rsidR="000278E2" w:rsidRPr="009C3B08" w:rsidRDefault="000278E2" w:rsidP="001A1B29">
            <w:pPr>
              <w:pStyle w:val="Standard"/>
              <w:rPr>
                <w:rFonts w:asciiTheme="majorEastAsia" w:eastAsiaTheme="majorEastAsia" w:hAnsiTheme="majorEastAsia"/>
                <w:sz w:val="20"/>
                <w:szCs w:val="20"/>
              </w:rPr>
            </w:pPr>
          </w:p>
        </w:tc>
      </w:tr>
      <w:tr w:rsidR="000278E2" w14:paraId="67E541CC"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55DA811A"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１５</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3A979937"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ペダルはなめらかに回転するか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4DD937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37031A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22E78B7"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BD9C72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CBA896D"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B36D51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19AB46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7084283"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2EC8D0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07EB45E6" w14:textId="77777777" w:rsidR="000278E2" w:rsidRPr="009C3B08" w:rsidRDefault="000278E2" w:rsidP="001A1B29">
            <w:pPr>
              <w:pStyle w:val="Standard"/>
              <w:rPr>
                <w:rFonts w:asciiTheme="majorEastAsia" w:eastAsiaTheme="majorEastAsia" w:hAnsiTheme="majorEastAsia"/>
                <w:sz w:val="20"/>
                <w:szCs w:val="20"/>
              </w:rPr>
            </w:pPr>
          </w:p>
        </w:tc>
      </w:tr>
      <w:tr w:rsidR="000278E2" w14:paraId="044E3DB9"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611A269E"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１６</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434870BC"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車輪のぶれやスポークの緩みまた、軸のガタはないか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D19C75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10250A4"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0DC883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76230F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CFE7502"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8DBD94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52B71A7"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EB3ECF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79746C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1841CB6" w14:textId="77777777" w:rsidR="000278E2" w:rsidRPr="009C3B08" w:rsidRDefault="000278E2" w:rsidP="001A1B29">
            <w:pPr>
              <w:pStyle w:val="Standard"/>
              <w:rPr>
                <w:rFonts w:asciiTheme="majorEastAsia" w:eastAsiaTheme="majorEastAsia" w:hAnsiTheme="majorEastAsia"/>
                <w:sz w:val="20"/>
                <w:szCs w:val="20"/>
              </w:rPr>
            </w:pPr>
          </w:p>
        </w:tc>
      </w:tr>
      <w:tr w:rsidR="000278E2" w14:paraId="7294FB1C"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48A2A03F"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１７</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21EA7A03"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ブレーキゴム類、シュー・パットなどはすり減ってないか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B5798DC"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A900C9C"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3408A98"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E11E5D4"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FAAAC3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19C93C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EDE8AD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1A82425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238A9D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22D8CF49" w14:textId="77777777" w:rsidR="000278E2" w:rsidRPr="009C3B08" w:rsidRDefault="000278E2" w:rsidP="001A1B29">
            <w:pPr>
              <w:pStyle w:val="Standard"/>
              <w:rPr>
                <w:rFonts w:asciiTheme="majorEastAsia" w:eastAsiaTheme="majorEastAsia" w:hAnsiTheme="majorEastAsia"/>
                <w:sz w:val="20"/>
                <w:szCs w:val="20"/>
              </w:rPr>
            </w:pPr>
          </w:p>
        </w:tc>
      </w:tr>
      <w:tr w:rsidR="000278E2" w14:paraId="6F657CA9"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587247F9"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１８</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333FFD64"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レバーの感覚は正常で前後のブレーキはよく効くか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8E8A851"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08DEDB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FE63BF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E98019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8821655"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119FAD4C"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5C7FE19"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46BD57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7E9A5B3"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6986B1F2" w14:textId="77777777" w:rsidR="000278E2" w:rsidRPr="009C3B08" w:rsidRDefault="000278E2" w:rsidP="001A1B29">
            <w:pPr>
              <w:pStyle w:val="Standard"/>
              <w:rPr>
                <w:rFonts w:asciiTheme="majorEastAsia" w:eastAsiaTheme="majorEastAsia" w:hAnsiTheme="majorEastAsia"/>
                <w:sz w:val="20"/>
                <w:szCs w:val="20"/>
              </w:rPr>
            </w:pPr>
          </w:p>
        </w:tc>
      </w:tr>
      <w:tr w:rsidR="000278E2" w14:paraId="5CCF0411"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236C40E1"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１９</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0B01B75B"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チェーンのたるみや張りは適当か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BE3D9B3"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F23985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3984C8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4BC816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EBC31C3"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4CE09A4"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F549F89"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C79252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E92657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14A5C98" w14:textId="77777777" w:rsidR="000278E2" w:rsidRPr="009C3B08" w:rsidRDefault="000278E2" w:rsidP="001A1B29">
            <w:pPr>
              <w:pStyle w:val="Standard"/>
              <w:rPr>
                <w:rFonts w:asciiTheme="majorEastAsia" w:eastAsiaTheme="majorEastAsia" w:hAnsiTheme="majorEastAsia"/>
                <w:sz w:val="20"/>
                <w:szCs w:val="20"/>
              </w:rPr>
            </w:pPr>
          </w:p>
        </w:tc>
      </w:tr>
      <w:tr w:rsidR="000278E2" w14:paraId="297412A2"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0CDBD9A5"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２０</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69393DC5"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ランプは点灯するか、ネジはゆるんでないか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4039C8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99A0CAB"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5E4B31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1B86C2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B1AD1D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EF1EB1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1D5DAF4"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143DA2A0"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1B94A1C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300E237C" w14:textId="77777777" w:rsidR="000278E2" w:rsidRPr="009C3B08" w:rsidRDefault="000278E2" w:rsidP="001A1B29">
            <w:pPr>
              <w:pStyle w:val="Standard"/>
              <w:rPr>
                <w:rFonts w:asciiTheme="majorEastAsia" w:eastAsiaTheme="majorEastAsia" w:hAnsiTheme="majorEastAsia"/>
                <w:sz w:val="20"/>
                <w:szCs w:val="20"/>
              </w:rPr>
            </w:pPr>
          </w:p>
        </w:tc>
      </w:tr>
      <w:tr w:rsidR="000278E2" w14:paraId="5FE98123"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64FB885F"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２１</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20AB9535"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リフレクターはこわれていないか汚れてないか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187CCEC"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1CD5C3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E56915A"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1A13037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678A792"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DC186D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45F0182"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BC9A76E"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228DA36"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04482CC0" w14:textId="77777777" w:rsidR="000278E2" w:rsidRPr="009C3B08" w:rsidRDefault="000278E2" w:rsidP="001A1B29">
            <w:pPr>
              <w:pStyle w:val="Standard"/>
              <w:rPr>
                <w:rFonts w:asciiTheme="majorEastAsia" w:eastAsiaTheme="majorEastAsia" w:hAnsiTheme="majorEastAsia"/>
                <w:sz w:val="20"/>
                <w:szCs w:val="20"/>
              </w:rPr>
            </w:pPr>
          </w:p>
        </w:tc>
      </w:tr>
      <w:tr w:rsidR="000278E2" w14:paraId="6BA141B8"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1C0C0F2F"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２２</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15AF2E08"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ベルはよく鳴るか、ゆるんでないか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C85A5F8"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E3D1CB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983A1F8"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9E9B336"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58CEBDF"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2A4187E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F07841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E63DBD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7F4E33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38BDFD0A" w14:textId="77777777" w:rsidR="000278E2" w:rsidRPr="009C3B08" w:rsidRDefault="000278E2" w:rsidP="001A1B29">
            <w:pPr>
              <w:pStyle w:val="Standard"/>
              <w:rPr>
                <w:rFonts w:asciiTheme="majorEastAsia" w:eastAsiaTheme="majorEastAsia" w:hAnsiTheme="majorEastAsia"/>
                <w:sz w:val="20"/>
                <w:szCs w:val="20"/>
              </w:rPr>
            </w:pPr>
          </w:p>
        </w:tc>
      </w:tr>
      <w:tr w:rsidR="000278E2" w14:paraId="09E196A6"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24632EED"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２３</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0C0BEFF9"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カギの取り付けと機能はよいか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101EDF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211D8CC"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1B6BDF7"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AA2548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20914E1A"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016DFAD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733CB0D7"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7A5924C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8E521FD"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1955C134" w14:textId="77777777" w:rsidR="000278E2" w:rsidRPr="009C3B08" w:rsidRDefault="000278E2" w:rsidP="001A1B29">
            <w:pPr>
              <w:pStyle w:val="Standard"/>
              <w:rPr>
                <w:rFonts w:asciiTheme="majorEastAsia" w:eastAsiaTheme="majorEastAsia" w:hAnsiTheme="majorEastAsia"/>
                <w:sz w:val="20"/>
                <w:szCs w:val="20"/>
              </w:rPr>
            </w:pPr>
          </w:p>
        </w:tc>
      </w:tr>
      <w:tr w:rsidR="000278E2" w14:paraId="01D57B3D"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2E5D1EF8"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２４</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4579E091"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ギヤチェンジは正確に作動するか、またチェーンが外れないか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FA8F7A9"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031F83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80B5BEC"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6D24AB2"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0C885FF7"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6D63D47"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43F9AFA0"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5CD3570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32BD9EF3"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2F87A519" w14:textId="77777777" w:rsidR="000278E2" w:rsidRPr="009C3B08" w:rsidRDefault="000278E2" w:rsidP="001A1B29">
            <w:pPr>
              <w:pStyle w:val="Standard"/>
              <w:rPr>
                <w:rFonts w:asciiTheme="majorEastAsia" w:eastAsiaTheme="majorEastAsia" w:hAnsiTheme="majorEastAsia"/>
                <w:sz w:val="20"/>
                <w:szCs w:val="20"/>
              </w:rPr>
            </w:pPr>
          </w:p>
        </w:tc>
      </w:tr>
      <w:tr w:rsidR="000278E2" w14:paraId="0211566B" w14:textId="77777777" w:rsidTr="009C3B08">
        <w:trPr>
          <w:trHeight w:hRule="exact" w:val="284"/>
          <w:jc w:val="center"/>
        </w:trPr>
        <w:tc>
          <w:tcPr>
            <w:tcW w:w="679" w:type="dxa"/>
            <w:tcBorders>
              <w:left w:val="single" w:sz="18" w:space="0" w:color="000000"/>
              <w:bottom w:val="single" w:sz="2" w:space="0" w:color="000000"/>
            </w:tcBorders>
            <w:tcMar>
              <w:top w:w="55" w:type="dxa"/>
              <w:left w:w="55" w:type="dxa"/>
              <w:bottom w:w="55" w:type="dxa"/>
              <w:right w:w="55" w:type="dxa"/>
            </w:tcMar>
            <w:vAlign w:val="center"/>
          </w:tcPr>
          <w:p w14:paraId="75E58DC0"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２５</w:t>
            </w:r>
          </w:p>
        </w:tc>
        <w:tc>
          <w:tcPr>
            <w:tcW w:w="7315" w:type="dxa"/>
            <w:tcBorders>
              <w:left w:val="single" w:sz="18" w:space="0" w:color="000000"/>
              <w:bottom w:val="single" w:sz="2" w:space="0" w:color="000000"/>
            </w:tcBorders>
            <w:tcMar>
              <w:top w:w="55" w:type="dxa"/>
              <w:left w:w="55" w:type="dxa"/>
              <w:bottom w:w="55" w:type="dxa"/>
              <w:right w:w="55" w:type="dxa"/>
            </w:tcMar>
            <w:vAlign w:val="center"/>
          </w:tcPr>
          <w:p w14:paraId="027C009B"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フリーホイールの回転と注油はよいか</w:t>
            </w: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A2FFC78"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DF57058"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BE3CE43"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4D6CC89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1572F8D"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68C81BF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5FE6F56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2" w:space="0" w:color="000000"/>
            </w:tcBorders>
            <w:tcMar>
              <w:top w:w="55" w:type="dxa"/>
              <w:left w:w="55" w:type="dxa"/>
              <w:bottom w:w="55" w:type="dxa"/>
              <w:right w:w="55" w:type="dxa"/>
            </w:tcMar>
            <w:vAlign w:val="center"/>
          </w:tcPr>
          <w:p w14:paraId="3A62571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2" w:space="0" w:color="000000"/>
            </w:tcBorders>
            <w:tcMar>
              <w:top w:w="55" w:type="dxa"/>
              <w:left w:w="55" w:type="dxa"/>
              <w:bottom w:w="55" w:type="dxa"/>
              <w:right w:w="55" w:type="dxa"/>
            </w:tcMar>
            <w:vAlign w:val="center"/>
          </w:tcPr>
          <w:p w14:paraId="69B447A0"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442CB465" w14:textId="77777777" w:rsidR="000278E2" w:rsidRPr="009C3B08" w:rsidRDefault="000278E2" w:rsidP="001A1B29">
            <w:pPr>
              <w:pStyle w:val="Standard"/>
              <w:rPr>
                <w:rFonts w:asciiTheme="majorEastAsia" w:eastAsiaTheme="majorEastAsia" w:hAnsiTheme="majorEastAsia"/>
                <w:sz w:val="20"/>
                <w:szCs w:val="20"/>
              </w:rPr>
            </w:pPr>
          </w:p>
        </w:tc>
      </w:tr>
      <w:tr w:rsidR="000278E2" w14:paraId="36C88FB9" w14:textId="77777777" w:rsidTr="009C3B08">
        <w:trPr>
          <w:trHeight w:hRule="exact" w:val="284"/>
          <w:jc w:val="center"/>
        </w:trPr>
        <w:tc>
          <w:tcPr>
            <w:tcW w:w="679" w:type="dxa"/>
            <w:tcBorders>
              <w:left w:val="single" w:sz="18" w:space="0" w:color="000000"/>
              <w:bottom w:val="single" w:sz="18" w:space="0" w:color="000000"/>
            </w:tcBorders>
            <w:tcMar>
              <w:top w:w="55" w:type="dxa"/>
              <w:left w:w="55" w:type="dxa"/>
              <w:bottom w:w="55" w:type="dxa"/>
              <w:right w:w="55" w:type="dxa"/>
            </w:tcMar>
            <w:vAlign w:val="center"/>
          </w:tcPr>
          <w:p w14:paraId="6E2D0489" w14:textId="77777777" w:rsidR="000278E2" w:rsidRPr="009C3B08" w:rsidRDefault="000278E2" w:rsidP="001A1B29">
            <w:pPr>
              <w:pStyle w:val="Standard"/>
              <w:jc w:val="center"/>
              <w:rPr>
                <w:rFonts w:asciiTheme="majorEastAsia" w:eastAsiaTheme="majorEastAsia" w:hAnsiTheme="majorEastAsia"/>
                <w:sz w:val="20"/>
                <w:szCs w:val="20"/>
              </w:rPr>
            </w:pPr>
            <w:r w:rsidRPr="009C3B08">
              <w:rPr>
                <w:rFonts w:asciiTheme="majorEastAsia" w:eastAsiaTheme="majorEastAsia" w:hAnsiTheme="majorEastAsia"/>
                <w:sz w:val="20"/>
                <w:szCs w:val="20"/>
              </w:rPr>
              <w:t>２６</w:t>
            </w:r>
          </w:p>
        </w:tc>
        <w:tc>
          <w:tcPr>
            <w:tcW w:w="7315" w:type="dxa"/>
            <w:tcBorders>
              <w:left w:val="single" w:sz="18" w:space="0" w:color="000000"/>
              <w:bottom w:val="single" w:sz="18" w:space="0" w:color="000000"/>
            </w:tcBorders>
            <w:tcMar>
              <w:top w:w="55" w:type="dxa"/>
              <w:left w:w="55" w:type="dxa"/>
              <w:bottom w:w="55" w:type="dxa"/>
              <w:right w:w="55" w:type="dxa"/>
            </w:tcMar>
            <w:vAlign w:val="center"/>
          </w:tcPr>
          <w:p w14:paraId="5013E86B" w14:textId="77777777" w:rsidR="000278E2" w:rsidRPr="009C3B08" w:rsidRDefault="000278E2" w:rsidP="001A1B29">
            <w:pPr>
              <w:pStyle w:val="Standard"/>
              <w:rPr>
                <w:rFonts w:asciiTheme="majorEastAsia" w:eastAsiaTheme="majorEastAsia" w:hAnsiTheme="majorEastAsia"/>
                <w:sz w:val="20"/>
                <w:szCs w:val="20"/>
              </w:rPr>
            </w:pPr>
            <w:r w:rsidRPr="009C3B08">
              <w:rPr>
                <w:rFonts w:asciiTheme="majorEastAsia" w:eastAsiaTheme="majorEastAsia" w:hAnsiTheme="majorEastAsia"/>
                <w:sz w:val="20"/>
                <w:szCs w:val="20"/>
              </w:rPr>
              <w:t>チェーンケースの形状と取り付けはよいか</w:t>
            </w: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26C829F6"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67FE9B15"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2D9050DE"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147B1F21"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5265FD98"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2DBE8A6F"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01D1927B" w14:textId="77777777" w:rsidR="000278E2" w:rsidRPr="009C3B08" w:rsidRDefault="000278E2" w:rsidP="001A1B29">
            <w:pPr>
              <w:pStyle w:val="Standard"/>
              <w:rPr>
                <w:rFonts w:asciiTheme="majorEastAsia" w:eastAsiaTheme="majorEastAsia" w:hAnsiTheme="majorEastAsia"/>
                <w:sz w:val="20"/>
                <w:szCs w:val="20"/>
              </w:rPr>
            </w:pPr>
          </w:p>
        </w:tc>
        <w:tc>
          <w:tcPr>
            <w:tcW w:w="657" w:type="dxa"/>
            <w:tcBorders>
              <w:left w:val="single" w:sz="2" w:space="0" w:color="000000"/>
              <w:bottom w:val="single" w:sz="18" w:space="0" w:color="000000"/>
            </w:tcBorders>
            <w:tcMar>
              <w:top w:w="55" w:type="dxa"/>
              <w:left w:w="55" w:type="dxa"/>
              <w:bottom w:w="55" w:type="dxa"/>
              <w:right w:w="55" w:type="dxa"/>
            </w:tcMar>
            <w:vAlign w:val="center"/>
          </w:tcPr>
          <w:p w14:paraId="5FED171A"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18" w:space="0" w:color="000000"/>
              <w:bottom w:val="single" w:sz="18" w:space="0" w:color="000000"/>
            </w:tcBorders>
            <w:tcMar>
              <w:top w:w="55" w:type="dxa"/>
              <w:left w:w="55" w:type="dxa"/>
              <w:bottom w:w="55" w:type="dxa"/>
              <w:right w:w="55" w:type="dxa"/>
            </w:tcMar>
            <w:vAlign w:val="center"/>
          </w:tcPr>
          <w:p w14:paraId="259C36E9" w14:textId="77777777" w:rsidR="000278E2" w:rsidRPr="009C3B08" w:rsidRDefault="000278E2" w:rsidP="001A1B29">
            <w:pPr>
              <w:pStyle w:val="Standard"/>
              <w:rPr>
                <w:rFonts w:asciiTheme="majorEastAsia" w:eastAsiaTheme="majorEastAsia" w:hAnsiTheme="majorEastAsia"/>
                <w:sz w:val="20"/>
                <w:szCs w:val="20"/>
              </w:rPr>
            </w:pPr>
          </w:p>
        </w:tc>
        <w:tc>
          <w:tcPr>
            <w:tcW w:w="658" w:type="dxa"/>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74F359CA" w14:textId="77777777" w:rsidR="000278E2" w:rsidRPr="009C3B08" w:rsidRDefault="000278E2" w:rsidP="001A1B29">
            <w:pPr>
              <w:pStyle w:val="Standard"/>
              <w:rPr>
                <w:rFonts w:asciiTheme="majorEastAsia" w:eastAsiaTheme="majorEastAsia" w:hAnsiTheme="majorEastAsia"/>
                <w:sz w:val="20"/>
                <w:szCs w:val="20"/>
              </w:rPr>
            </w:pPr>
          </w:p>
        </w:tc>
      </w:tr>
    </w:tbl>
    <w:p w14:paraId="25B79084" w14:textId="25648169" w:rsidR="00663C3D" w:rsidRPr="000278E2" w:rsidRDefault="000278E2" w:rsidP="009C3B08">
      <w:pPr>
        <w:pStyle w:val="Standard"/>
        <w:rPr>
          <w:rFonts w:hint="eastAsia"/>
        </w:rPr>
      </w:pPr>
      <w:r>
        <w:rPr>
          <w:rFonts w:eastAsia="ＭＳ ゴシック"/>
        </w:rPr>
        <w:t>点検時期以外でも異常を感じた場合、点検調査を受けてください。</w:t>
      </w:r>
    </w:p>
    <w:sectPr w:rsidR="00663C3D" w:rsidRPr="000278E2" w:rsidSect="009C3B08">
      <w:pgSz w:w="16838" w:h="11906" w:orient="landscape"/>
      <w:pgMar w:top="102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3BB8" w14:textId="77777777" w:rsidR="006677DD" w:rsidRDefault="006677DD" w:rsidP="009D1716">
      <w:r>
        <w:separator/>
      </w:r>
    </w:p>
  </w:endnote>
  <w:endnote w:type="continuationSeparator" w:id="0">
    <w:p w14:paraId="7206B736" w14:textId="77777777" w:rsidR="006677DD" w:rsidRDefault="006677D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3246" w14:textId="77777777" w:rsidR="006677DD" w:rsidRDefault="006677DD" w:rsidP="009D1716">
      <w:r>
        <w:separator/>
      </w:r>
    </w:p>
  </w:footnote>
  <w:footnote w:type="continuationSeparator" w:id="0">
    <w:p w14:paraId="41AEA33A" w14:textId="77777777" w:rsidR="006677DD" w:rsidRDefault="006677D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78E2"/>
    <w:rsid w:val="00036F94"/>
    <w:rsid w:val="000507A1"/>
    <w:rsid w:val="00061282"/>
    <w:rsid w:val="000D3959"/>
    <w:rsid w:val="000F1C83"/>
    <w:rsid w:val="00114369"/>
    <w:rsid w:val="00132FC9"/>
    <w:rsid w:val="00151816"/>
    <w:rsid w:val="00181612"/>
    <w:rsid w:val="001A6DAA"/>
    <w:rsid w:val="00220DB6"/>
    <w:rsid w:val="0025002E"/>
    <w:rsid w:val="002842FA"/>
    <w:rsid w:val="002B29A2"/>
    <w:rsid w:val="002B406A"/>
    <w:rsid w:val="002C51EF"/>
    <w:rsid w:val="002F18B6"/>
    <w:rsid w:val="00364209"/>
    <w:rsid w:val="003846E0"/>
    <w:rsid w:val="003A7117"/>
    <w:rsid w:val="003C15EE"/>
    <w:rsid w:val="003D5C7B"/>
    <w:rsid w:val="003E4D4B"/>
    <w:rsid w:val="00455134"/>
    <w:rsid w:val="004D6475"/>
    <w:rsid w:val="004E6985"/>
    <w:rsid w:val="00523707"/>
    <w:rsid w:val="00532F6E"/>
    <w:rsid w:val="00550BF9"/>
    <w:rsid w:val="005B05FC"/>
    <w:rsid w:val="005D41DF"/>
    <w:rsid w:val="005F1138"/>
    <w:rsid w:val="005F2CB8"/>
    <w:rsid w:val="00633FE1"/>
    <w:rsid w:val="00637EBB"/>
    <w:rsid w:val="00645E2F"/>
    <w:rsid w:val="00663C3D"/>
    <w:rsid w:val="006677DD"/>
    <w:rsid w:val="00675998"/>
    <w:rsid w:val="006E1696"/>
    <w:rsid w:val="006E539F"/>
    <w:rsid w:val="00752208"/>
    <w:rsid w:val="00770968"/>
    <w:rsid w:val="007A0D61"/>
    <w:rsid w:val="007B0D7D"/>
    <w:rsid w:val="007F0EEE"/>
    <w:rsid w:val="007F41A5"/>
    <w:rsid w:val="0080512E"/>
    <w:rsid w:val="00811604"/>
    <w:rsid w:val="008203C1"/>
    <w:rsid w:val="0082408E"/>
    <w:rsid w:val="00844787"/>
    <w:rsid w:val="00866BD0"/>
    <w:rsid w:val="008B249C"/>
    <w:rsid w:val="008D1D7B"/>
    <w:rsid w:val="008D352D"/>
    <w:rsid w:val="009537F6"/>
    <w:rsid w:val="009770A7"/>
    <w:rsid w:val="0099028E"/>
    <w:rsid w:val="009C3B08"/>
    <w:rsid w:val="009C3DE5"/>
    <w:rsid w:val="009C7B95"/>
    <w:rsid w:val="009D1716"/>
    <w:rsid w:val="009F4C9A"/>
    <w:rsid w:val="00A440BE"/>
    <w:rsid w:val="00A64A7B"/>
    <w:rsid w:val="00AE2339"/>
    <w:rsid w:val="00B26E45"/>
    <w:rsid w:val="00B517F8"/>
    <w:rsid w:val="00BA72A2"/>
    <w:rsid w:val="00BE416F"/>
    <w:rsid w:val="00C06063"/>
    <w:rsid w:val="00C204E0"/>
    <w:rsid w:val="00C26AEC"/>
    <w:rsid w:val="00CA455E"/>
    <w:rsid w:val="00CB74B8"/>
    <w:rsid w:val="00CC48E2"/>
    <w:rsid w:val="00D1686B"/>
    <w:rsid w:val="00D565E0"/>
    <w:rsid w:val="00D612E7"/>
    <w:rsid w:val="00D755DB"/>
    <w:rsid w:val="00DD6FE8"/>
    <w:rsid w:val="00DD7B23"/>
    <w:rsid w:val="00E024E8"/>
    <w:rsid w:val="00E06C78"/>
    <w:rsid w:val="00E52561"/>
    <w:rsid w:val="00E73F09"/>
    <w:rsid w:val="00E93163"/>
    <w:rsid w:val="00EB36EA"/>
    <w:rsid w:val="00EB435B"/>
    <w:rsid w:val="00EB7448"/>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EDA7B"/>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A019-C344-46EA-96D0-CF960C7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498</Characters>
  <Application>Microsoft Office Word</Application>
  <DocSecurity>0</DocSecurity>
  <Lines>498</Lines>
  <Paragraphs>99</Paragraphs>
  <ScaleCrop>false</ScaleCrop>
  <HeadingPairs>
    <vt:vector size="2" baseType="variant">
      <vt:variant>
        <vt:lpstr>タイトル</vt:lpstr>
      </vt:variant>
      <vt:variant>
        <vt:i4>1</vt:i4>
      </vt:variant>
    </vt:vector>
  </HeadingPairs>
  <TitlesOfParts>
    <vt:vector size="1" baseType="lpstr">
      <vt:lpstr>日常点検表</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自転車点検チェックリスト</dc:title>
  <dc:subject>ビジネス文書</dc:subject>
  <dc:creator>ホウフリンク</dc:creator>
  <cp:keywords/>
  <dc:description>【2021/06/11】
リリース</dc:description>
  <cp:lastModifiedBy>ホウフ リンク</cp:lastModifiedBy>
  <cp:revision>2</cp:revision>
  <dcterms:created xsi:type="dcterms:W3CDTF">2021-06-11T01:17:00Z</dcterms:created>
  <dcterms:modified xsi:type="dcterms:W3CDTF">2021-06-11T01:17:00Z</dcterms:modified>
</cp:coreProperties>
</file>