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5" w:type="dxa"/>
        <w:tblLayout w:type="fixed"/>
        <w:tblCellMar>
          <w:left w:w="10" w:type="dxa"/>
          <w:right w:w="10" w:type="dxa"/>
        </w:tblCellMar>
        <w:tblLook w:val="04A0" w:firstRow="1" w:lastRow="0" w:firstColumn="1" w:lastColumn="0" w:noHBand="0" w:noVBand="1"/>
      </w:tblPr>
      <w:tblGrid>
        <w:gridCol w:w="8565"/>
        <w:gridCol w:w="1080"/>
      </w:tblGrid>
      <w:tr w:rsidR="00B76C93" w14:paraId="3CA6A9FD" w14:textId="77777777" w:rsidTr="00C85C00">
        <w:trPr>
          <w:trHeight w:hRule="exact" w:val="113"/>
        </w:trPr>
        <w:tc>
          <w:tcPr>
            <w:tcW w:w="8565" w:type="dxa"/>
            <w:vMerge w:val="restart"/>
            <w:tcBorders>
              <w:bottom w:val="single" w:sz="18" w:space="0" w:color="000000"/>
            </w:tcBorders>
            <w:tcMar>
              <w:top w:w="28" w:type="dxa"/>
              <w:left w:w="28" w:type="dxa"/>
              <w:bottom w:w="28" w:type="dxa"/>
              <w:right w:w="28" w:type="dxa"/>
            </w:tcMar>
            <w:vAlign w:val="center"/>
          </w:tcPr>
          <w:p w14:paraId="5A896DE0" w14:textId="77777777" w:rsidR="00B76C93" w:rsidRPr="00C85C00" w:rsidRDefault="00B76C93" w:rsidP="00C85C00">
            <w:pPr>
              <w:pStyle w:val="a7"/>
              <w:spacing w:before="0" w:after="0"/>
              <w:rPr>
                <w:sz w:val="28"/>
                <w:szCs w:val="28"/>
              </w:rPr>
            </w:pPr>
            <w:r w:rsidRPr="00C85C00">
              <w:rPr>
                <w:sz w:val="28"/>
                <w:szCs w:val="28"/>
              </w:rPr>
              <w:t>引越しすることになったら</w:t>
            </w:r>
          </w:p>
        </w:tc>
        <w:tc>
          <w:tcPr>
            <w:tcW w:w="1080" w:type="dxa"/>
            <w:tcMar>
              <w:top w:w="28" w:type="dxa"/>
              <w:left w:w="28" w:type="dxa"/>
              <w:bottom w:w="28" w:type="dxa"/>
              <w:right w:w="28" w:type="dxa"/>
            </w:tcMar>
            <w:vAlign w:val="center"/>
          </w:tcPr>
          <w:p w14:paraId="6549008A" w14:textId="77777777" w:rsidR="00B76C93" w:rsidRDefault="00B76C93" w:rsidP="008273E4">
            <w:pPr>
              <w:pStyle w:val="TableContents"/>
            </w:pPr>
          </w:p>
        </w:tc>
      </w:tr>
      <w:tr w:rsidR="00B76C93" w14:paraId="3739A785" w14:textId="77777777" w:rsidTr="00C85C00">
        <w:trPr>
          <w:trHeight w:hRule="exact" w:val="329"/>
        </w:trPr>
        <w:tc>
          <w:tcPr>
            <w:tcW w:w="8565" w:type="dxa"/>
            <w:vMerge/>
            <w:tcBorders>
              <w:bottom w:val="single" w:sz="18" w:space="0" w:color="000000"/>
            </w:tcBorders>
            <w:tcMar>
              <w:top w:w="28" w:type="dxa"/>
              <w:left w:w="28" w:type="dxa"/>
              <w:bottom w:w="28" w:type="dxa"/>
              <w:right w:w="28" w:type="dxa"/>
            </w:tcMar>
            <w:vAlign w:val="center"/>
          </w:tcPr>
          <w:p w14:paraId="60D4326A" w14:textId="77777777" w:rsidR="00B76C93" w:rsidRDefault="00B76C93" w:rsidP="008273E4"/>
        </w:tc>
        <w:tc>
          <w:tcPr>
            <w:tcW w:w="1080" w:type="dxa"/>
            <w:tcBorders>
              <w:top w:val="single" w:sz="18"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479EEEBD" w14:textId="77777777" w:rsidR="00B76C93" w:rsidRPr="00C85C00" w:rsidRDefault="00B76C93" w:rsidP="008273E4">
            <w:pPr>
              <w:pStyle w:val="TableContents"/>
              <w:jc w:val="center"/>
              <w:rPr>
                <w:sz w:val="20"/>
                <w:szCs w:val="20"/>
              </w:rPr>
            </w:pPr>
            <w:r w:rsidRPr="00C85C00">
              <w:rPr>
                <w:sz w:val="20"/>
                <w:szCs w:val="20"/>
              </w:rPr>
              <w:t>チェック</w:t>
            </w:r>
          </w:p>
        </w:tc>
      </w:tr>
      <w:tr w:rsidR="00B76C93" w14:paraId="3DBA65B0" w14:textId="77777777" w:rsidTr="00C85C00">
        <w:trPr>
          <w:trHeight w:hRule="exact" w:val="306"/>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39DC7182"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1. 貸主・不動産管理会社へ連絡する（旧居）</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58FB5A0C" w14:textId="77777777" w:rsidR="00B76C93" w:rsidRDefault="00B76C93" w:rsidP="008273E4">
            <w:pPr>
              <w:pStyle w:val="TableContents"/>
            </w:pPr>
          </w:p>
        </w:tc>
      </w:tr>
      <w:tr w:rsidR="00B76C93" w14:paraId="076A3119" w14:textId="77777777" w:rsidTr="008273E4">
        <w:tc>
          <w:tcPr>
            <w:tcW w:w="9645" w:type="dxa"/>
            <w:gridSpan w:val="2"/>
            <w:tcBorders>
              <w:left w:val="single" w:sz="18" w:space="0" w:color="000000"/>
              <w:bottom w:val="single" w:sz="18" w:space="0" w:color="000000"/>
              <w:right w:val="single" w:sz="18" w:space="0" w:color="000000"/>
            </w:tcBorders>
            <w:tcMar>
              <w:top w:w="57" w:type="dxa"/>
              <w:left w:w="57" w:type="dxa"/>
              <w:bottom w:w="57" w:type="dxa"/>
              <w:right w:w="57" w:type="dxa"/>
            </w:tcMar>
            <w:vAlign w:val="center"/>
          </w:tcPr>
          <w:p w14:paraId="32DBD6EC"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賃貸契約の解約手続きです。契約者本人が貸主または不動産管理会社に対して口頭もしくは書面で意思表示しましょう。</w:t>
            </w:r>
          </w:p>
          <w:p w14:paraId="36D0E83D"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「退去する日の1ヶ月前に連絡すること」と定められている賃貸契約が多いのですが、物件によってはそれより前に意思表示をしなければならないものもあるので、もう一度契約書を確認してください。</w:t>
            </w:r>
          </w:p>
        </w:tc>
      </w:tr>
      <w:tr w:rsidR="00B76C93" w14:paraId="1BC53108" w14:textId="77777777" w:rsidTr="00C85C00">
        <w:trPr>
          <w:trHeight w:hRule="exact" w:val="306"/>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0FEA43C2"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2. 引越し方法の検討と引越会社の手配をする</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29361B61" w14:textId="77777777" w:rsidR="00B76C93" w:rsidRDefault="00B76C93" w:rsidP="008273E4">
            <w:pPr>
              <w:pStyle w:val="TableContents"/>
            </w:pPr>
          </w:p>
        </w:tc>
      </w:tr>
      <w:tr w:rsidR="00B76C93" w14:paraId="79FBA2AA" w14:textId="77777777" w:rsidTr="008273E4">
        <w:tc>
          <w:tcPr>
            <w:tcW w:w="9645" w:type="dxa"/>
            <w:gridSpan w:val="2"/>
            <w:tcBorders>
              <w:left w:val="single" w:sz="18" w:space="0" w:color="000000"/>
              <w:bottom w:val="single" w:sz="18" w:space="0" w:color="000000"/>
              <w:right w:val="single" w:sz="18" w:space="0" w:color="000000"/>
            </w:tcBorders>
            <w:tcMar>
              <w:top w:w="57" w:type="dxa"/>
              <w:left w:w="57" w:type="dxa"/>
              <w:bottom w:w="57" w:type="dxa"/>
              <w:right w:w="57" w:type="dxa"/>
            </w:tcMar>
            <w:vAlign w:val="center"/>
          </w:tcPr>
          <w:p w14:paraId="76F6BCBF"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「引越方法の検討」とは、「自分でやるか、引越会社に依頼するか」ということです。</w:t>
            </w:r>
          </w:p>
          <w:p w14:paraId="72B3D81B"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ひとり暮らしで旧居の間取りが 1DK 以下ならば、レンタカーと友人の手を借りるという方法も考えられますが、2DK 以上の間取りやファミリーの場合、自力での引越はあまり現実的な手段とはいえません。また、単身者でも転居先が遠距離のケースなどでは友人の手を煩わせるのも考え物です。</w:t>
            </w:r>
          </w:p>
          <w:p w14:paraId="78767339"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引越会社に頼むと決まれば、数社の候補を選んで引越料金の見積もりを依頼しましょう。</w:t>
            </w:r>
          </w:p>
          <w:p w14:paraId="732F55CE"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数社に見積もりを依頼するときのポイントは、梱包資材の提供の有無、荷物の梱包・荷解き、梱包資材の回収、エアコンなど電化製品の取り外し・取り付け、自家用車の運搬など、どのサービスを頼みたいか見積もり前にあらかじめ決めておき、同じ条件で見積もりを取ることです。</w:t>
            </w:r>
          </w:p>
        </w:tc>
      </w:tr>
      <w:tr w:rsidR="00B76C93" w14:paraId="07CC4613" w14:textId="77777777" w:rsidTr="00C85C00">
        <w:trPr>
          <w:trHeight w:hRule="exact" w:val="306"/>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459C4413"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3. 新居の下見と家具の配置を検討する</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16EC7189" w14:textId="77777777" w:rsidR="00B76C93" w:rsidRDefault="00B76C93" w:rsidP="008273E4">
            <w:pPr>
              <w:pStyle w:val="TableContents"/>
            </w:pPr>
          </w:p>
        </w:tc>
      </w:tr>
      <w:tr w:rsidR="00B76C93" w14:paraId="0DD7660B" w14:textId="77777777" w:rsidTr="008273E4">
        <w:tc>
          <w:tcPr>
            <w:tcW w:w="9645" w:type="dxa"/>
            <w:gridSpan w:val="2"/>
            <w:tcBorders>
              <w:left w:val="single" w:sz="18" w:space="0" w:color="000000"/>
              <w:bottom w:val="single" w:sz="18" w:space="0" w:color="000000"/>
              <w:right w:val="single" w:sz="18" w:space="0" w:color="000000"/>
            </w:tcBorders>
            <w:tcMar>
              <w:top w:w="57" w:type="dxa"/>
              <w:left w:w="57" w:type="dxa"/>
              <w:bottom w:w="57" w:type="dxa"/>
              <w:right w:w="57" w:type="dxa"/>
            </w:tcMar>
            <w:vAlign w:val="center"/>
          </w:tcPr>
          <w:p w14:paraId="42A90E4F"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引越しの前（できれば引越会社に依頼する前）に、新居の下見をしておくと新居での引越し作業がスムーズになります。下見にはいくつかのチェックポイントがあります。</w:t>
            </w:r>
          </w:p>
          <w:p w14:paraId="6A96CA82"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・大型の家具や電化製品が搬入できるかを確認</w:t>
            </w:r>
          </w:p>
          <w:p w14:paraId="35E3C6F4"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・想定している部屋にきちんと収まるかを確認</w:t>
            </w:r>
          </w:p>
          <w:p w14:paraId="7E543D6D"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・廊下、階段の幅等を確認</w:t>
            </w:r>
          </w:p>
          <w:p w14:paraId="00C5870C"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・部屋のサイズ、ドアの大きさを確認</w:t>
            </w:r>
          </w:p>
          <w:p w14:paraId="34DA81FF"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・コンセントやアンテナの端子、電話のモジュラージャックなどの位置を確認</w:t>
            </w:r>
          </w:p>
          <w:p w14:paraId="3DB9D4AD"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・窓枠やカーテンのサイズを確認</w:t>
            </w:r>
          </w:p>
          <w:p w14:paraId="1D20C94E"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下見の後、足りないものがあれば事前に準備した方がよいでしょう。</w:t>
            </w:r>
          </w:p>
        </w:tc>
      </w:tr>
      <w:tr w:rsidR="00B76C93" w14:paraId="0EAD302A" w14:textId="77777777" w:rsidTr="00C85C00">
        <w:trPr>
          <w:trHeight w:hRule="exact" w:val="306"/>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1B726A06"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4. 新居周辺の環境を調べる</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0F5A1A3C" w14:textId="77777777" w:rsidR="00B76C93" w:rsidRDefault="00B76C93" w:rsidP="008273E4">
            <w:pPr>
              <w:pStyle w:val="TableContents"/>
            </w:pPr>
          </w:p>
        </w:tc>
      </w:tr>
      <w:tr w:rsidR="00B76C93" w14:paraId="75591207" w14:textId="77777777" w:rsidTr="008273E4">
        <w:tc>
          <w:tcPr>
            <w:tcW w:w="9645" w:type="dxa"/>
            <w:gridSpan w:val="2"/>
            <w:tcBorders>
              <w:left w:val="single" w:sz="18" w:space="0" w:color="000000"/>
              <w:bottom w:val="single" w:sz="18" w:space="0" w:color="000000"/>
              <w:right w:val="single" w:sz="18" w:space="0" w:color="000000"/>
            </w:tcBorders>
            <w:tcMar>
              <w:top w:w="57" w:type="dxa"/>
              <w:left w:w="57" w:type="dxa"/>
              <w:bottom w:w="57" w:type="dxa"/>
              <w:right w:w="57" w:type="dxa"/>
            </w:tcMar>
            <w:vAlign w:val="center"/>
          </w:tcPr>
          <w:p w14:paraId="251D6FDC"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室内だけでなく周辺の下見も重要です。最初に、最寄り駅までの最短コースや一方通行の有無などをチェック。引越会社のトラックが入れる道があるかどうかも見逃してはならないポイントです。大型トラックが荷物の搬入口近くに止められるかどうか見積もり時に引越会社から聞かれることがあります。また、引越し直後に困らないようにコンビニやスーパーの位置なども調べておくとよいでしょう。</w:t>
            </w:r>
          </w:p>
        </w:tc>
      </w:tr>
      <w:tr w:rsidR="00B76C93" w14:paraId="7DD5F8CA" w14:textId="77777777" w:rsidTr="00C85C00">
        <w:trPr>
          <w:trHeight w:hRule="exact" w:val="306"/>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75157ED7"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5. 不用家財を処分する</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54AFF850" w14:textId="77777777" w:rsidR="00B76C93" w:rsidRDefault="00B76C93" w:rsidP="008273E4">
            <w:pPr>
              <w:pStyle w:val="TableContents"/>
            </w:pPr>
          </w:p>
        </w:tc>
      </w:tr>
      <w:tr w:rsidR="00B76C93" w14:paraId="5DC3789E" w14:textId="77777777" w:rsidTr="008273E4">
        <w:tc>
          <w:tcPr>
            <w:tcW w:w="9645" w:type="dxa"/>
            <w:gridSpan w:val="2"/>
            <w:tcBorders>
              <w:left w:val="single" w:sz="18" w:space="0" w:color="000000"/>
              <w:bottom w:val="single" w:sz="18" w:space="0" w:color="000000"/>
              <w:right w:val="single" w:sz="18" w:space="0" w:color="000000"/>
            </w:tcBorders>
            <w:tcMar>
              <w:top w:w="57" w:type="dxa"/>
              <w:left w:w="57" w:type="dxa"/>
              <w:bottom w:w="57" w:type="dxa"/>
              <w:right w:w="57" w:type="dxa"/>
            </w:tcMar>
            <w:vAlign w:val="center"/>
          </w:tcPr>
          <w:p w14:paraId="14B65486"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下見の結果、「しまい込む場所がない」と判断した家財は早い段階で処分方法を決めましょう。引越しまでに時間があれば、価値のあるものはフリーマーケット、リサイクルショップ、ネットオークション等で処分することも考えましょう。</w:t>
            </w:r>
          </w:p>
          <w:p w14:paraId="31D544F7"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それでも引き取り手のないものは捨てるしかありません。可燃ゴミや一般的な不燃ゴミは、引越しする直前に処分すればよいのですが、事前に申し込みの必要な粗大ゴミや家電リサイクル法対象のエアコン、テレビ、冷蔵庫、洗濯機などを処分するときには、引越当日に間に合うよう、早めにとりかかりましょう。</w:t>
            </w:r>
          </w:p>
        </w:tc>
      </w:tr>
      <w:tr w:rsidR="00B76C93" w14:paraId="7DCACFED" w14:textId="77777777" w:rsidTr="00C85C00">
        <w:trPr>
          <w:trHeight w:hRule="exact" w:val="306"/>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2EF72AC7"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6. 貸主・不動産管理会社へ連絡する（新居）</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5B30E4EA" w14:textId="77777777" w:rsidR="00B76C93" w:rsidRDefault="00B76C93" w:rsidP="008273E4">
            <w:pPr>
              <w:pStyle w:val="TableContents"/>
            </w:pPr>
          </w:p>
        </w:tc>
      </w:tr>
      <w:tr w:rsidR="00B76C93" w14:paraId="2087E97A" w14:textId="77777777" w:rsidTr="008273E4">
        <w:tc>
          <w:tcPr>
            <w:tcW w:w="9645" w:type="dxa"/>
            <w:gridSpan w:val="2"/>
            <w:tcBorders>
              <w:left w:val="single" w:sz="18" w:space="0" w:color="000000"/>
              <w:bottom w:val="single" w:sz="18" w:space="0" w:color="000000"/>
              <w:right w:val="single" w:sz="18" w:space="0" w:color="000000"/>
            </w:tcBorders>
            <w:tcMar>
              <w:top w:w="57" w:type="dxa"/>
              <w:left w:w="57" w:type="dxa"/>
              <w:bottom w:w="57" w:type="dxa"/>
              <w:right w:w="57" w:type="dxa"/>
            </w:tcMar>
            <w:vAlign w:val="center"/>
          </w:tcPr>
          <w:p w14:paraId="6897BF04"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引越しの予定が決まったら、新居の貸主や不動産管理会社にその旨を伝えておきましょう。トラックの駐車スペースの手配など、現地で引越の段取りを手伝ってもらえるケースもあります。なにより、事前の挨拶があるだけであなたの印象が断然よくなるはずです。</w:t>
            </w:r>
          </w:p>
        </w:tc>
      </w:tr>
      <w:tr w:rsidR="00B76C93" w14:paraId="086036FA" w14:textId="77777777" w:rsidTr="00C85C00">
        <w:trPr>
          <w:trHeight w:hRule="exact" w:val="306"/>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1914ABD0"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7. 子供の転校手続き</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491010C5" w14:textId="77777777" w:rsidR="00B76C93" w:rsidRDefault="00B76C93" w:rsidP="008273E4">
            <w:pPr>
              <w:pStyle w:val="TableContents"/>
            </w:pPr>
          </w:p>
        </w:tc>
      </w:tr>
      <w:tr w:rsidR="00B76C93" w14:paraId="4ECD719E" w14:textId="77777777" w:rsidTr="008273E4">
        <w:tc>
          <w:tcPr>
            <w:tcW w:w="9645" w:type="dxa"/>
            <w:gridSpan w:val="2"/>
            <w:tcBorders>
              <w:left w:val="single" w:sz="18" w:space="0" w:color="000000"/>
              <w:bottom w:val="single" w:sz="18" w:space="0" w:color="000000"/>
              <w:right w:val="single" w:sz="18" w:space="0" w:color="000000"/>
            </w:tcBorders>
            <w:tcMar>
              <w:top w:w="57" w:type="dxa"/>
              <w:left w:w="57" w:type="dxa"/>
              <w:bottom w:w="57" w:type="dxa"/>
              <w:right w:w="57" w:type="dxa"/>
            </w:tcMar>
            <w:vAlign w:val="center"/>
          </w:tcPr>
          <w:p w14:paraId="6E29CD64"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引越しが決まりしだい、担任の先生に連絡します。</w:t>
            </w:r>
          </w:p>
          <w:p w14:paraId="54B9547C"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公立小中学校の場合は、転入届と転出校で発行を受けた「在学証明書」と「教科書給付証明書」を転入先の市区町村役場に提示し、「転入学通知書」をもらいます。</w:t>
            </w:r>
          </w:p>
          <w:p w14:paraId="64EB0D42"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その後、指定を受けた転入校にそれらの書類を提出します。</w:t>
            </w:r>
          </w:p>
          <w:p w14:paraId="2868929E" w14:textId="77777777" w:rsidR="00B76C93" w:rsidRPr="00C85C00" w:rsidRDefault="00B76C93" w:rsidP="008273E4">
            <w:pPr>
              <w:pStyle w:val="Standard"/>
              <w:rPr>
                <w:rFonts w:asciiTheme="minorEastAsia" w:hAnsiTheme="minorEastAsia"/>
                <w:sz w:val="20"/>
                <w:szCs w:val="20"/>
              </w:rPr>
            </w:pPr>
            <w:r w:rsidRPr="00C85C00">
              <w:rPr>
                <w:rFonts w:asciiTheme="minorEastAsia" w:hAnsiTheme="minorEastAsia"/>
                <w:sz w:val="20"/>
                <w:szCs w:val="20"/>
              </w:rPr>
              <w:t xml:space="preserve">　私立の学校の場合は、編入試験などが課されるケースがあるので、できるだけ早い段階で学校の下調べや連絡などをすませておかなければなりません。また、地元の教育委員会へ連絡しなければならない地域もあり、地域によっては若干の手続の違いも見受けられるので、市区町村役場などに問い合わせてみてください。</w:t>
            </w:r>
          </w:p>
        </w:tc>
      </w:tr>
    </w:tbl>
    <w:p w14:paraId="4A7EABB5" w14:textId="6C22EBF4" w:rsidR="00532F6E" w:rsidRPr="00C85C00" w:rsidRDefault="00532F6E" w:rsidP="00C85C00">
      <w:pPr>
        <w:rPr>
          <w:sz w:val="16"/>
          <w:szCs w:val="16"/>
        </w:rPr>
      </w:pPr>
    </w:p>
    <w:sectPr w:rsidR="00532F6E" w:rsidRPr="00C85C00" w:rsidSect="00C85C00">
      <w:pgSz w:w="11906" w:h="16838"/>
      <w:pgMar w:top="794" w:right="1134" w:bottom="73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DBA16" w14:textId="77777777" w:rsidR="00CF1214" w:rsidRDefault="00CF1214" w:rsidP="009D1716">
      <w:r>
        <w:separator/>
      </w:r>
    </w:p>
  </w:endnote>
  <w:endnote w:type="continuationSeparator" w:id="0">
    <w:p w14:paraId="3E2868AD" w14:textId="77777777" w:rsidR="00CF1214" w:rsidRDefault="00CF1214"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02429" w14:textId="77777777" w:rsidR="00CF1214" w:rsidRDefault="00CF1214" w:rsidP="009D1716">
      <w:r>
        <w:separator/>
      </w:r>
    </w:p>
  </w:footnote>
  <w:footnote w:type="continuationSeparator" w:id="0">
    <w:p w14:paraId="3BFF0774" w14:textId="77777777" w:rsidR="00CF1214" w:rsidRDefault="00CF1214"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0.5pt;height:10.5pt" o:bullet="t">
        <v:imagedata r:id="rId1" o:title=""/>
      </v:shape>
    </w:pict>
  </w:numPicBullet>
  <w:abstractNum w:abstractNumId="0" w15:restartNumberingAfterBreak="0">
    <w:nsid w:val="3B7C56F2"/>
    <w:multiLevelType w:val="multilevel"/>
    <w:tmpl w:val="8E549EC6"/>
    <w:lvl w:ilvl="0">
      <w:start w:val="1"/>
      <w:numFmt w:val="none"/>
      <w:suff w:val="space"/>
      <w:lvlText w:val="%1"/>
      <w:lvlJc w:val="left"/>
      <w:pPr>
        <w:ind w:left="544" w:hanging="340"/>
      </w:pPr>
    </w:lvl>
    <w:lvl w:ilvl="1">
      <w:numFmt w:val="bullet"/>
      <w:lvlText w:val=""/>
      <w:lvlPicBulletId w:val="0"/>
      <w:lvlJc w:val="left"/>
      <w:pPr>
        <w:ind w:left="754" w:hanging="334"/>
      </w:pPr>
      <w:rPr>
        <w:rFonts w:hAnsi="Symbol" w:hint="default"/>
        <w:sz w:val="24"/>
      </w:rPr>
    </w:lvl>
    <w:lvl w:ilvl="2">
      <w:start w:val="1"/>
      <w:numFmt w:val="none"/>
      <w:suff w:val="space"/>
      <w:lvlText w:val="%3"/>
      <w:lvlJc w:val="left"/>
      <w:pPr>
        <w:ind w:left="1259" w:hanging="516"/>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2487F"/>
    <w:rsid w:val="00084479"/>
    <w:rsid w:val="000D3959"/>
    <w:rsid w:val="00163535"/>
    <w:rsid w:val="001B1663"/>
    <w:rsid w:val="00261DBF"/>
    <w:rsid w:val="003611D7"/>
    <w:rsid w:val="003838EE"/>
    <w:rsid w:val="003A351C"/>
    <w:rsid w:val="003E7A7B"/>
    <w:rsid w:val="00447226"/>
    <w:rsid w:val="004B5E5D"/>
    <w:rsid w:val="00532F6E"/>
    <w:rsid w:val="006C2692"/>
    <w:rsid w:val="00702194"/>
    <w:rsid w:val="0077085B"/>
    <w:rsid w:val="007D0FE9"/>
    <w:rsid w:val="007F0EEE"/>
    <w:rsid w:val="0080512E"/>
    <w:rsid w:val="0082408E"/>
    <w:rsid w:val="00866BD0"/>
    <w:rsid w:val="00867A64"/>
    <w:rsid w:val="008D5DBB"/>
    <w:rsid w:val="00933743"/>
    <w:rsid w:val="009D1716"/>
    <w:rsid w:val="00A35551"/>
    <w:rsid w:val="00A923F3"/>
    <w:rsid w:val="00B605A0"/>
    <w:rsid w:val="00B76C93"/>
    <w:rsid w:val="00BA71A8"/>
    <w:rsid w:val="00BE739B"/>
    <w:rsid w:val="00C327B7"/>
    <w:rsid w:val="00C85C00"/>
    <w:rsid w:val="00CB78D0"/>
    <w:rsid w:val="00CF1214"/>
    <w:rsid w:val="00E124C1"/>
    <w:rsid w:val="00E73F09"/>
    <w:rsid w:val="00E769D9"/>
    <w:rsid w:val="00E93163"/>
    <w:rsid w:val="00EC15CC"/>
    <w:rsid w:val="00EC3A75"/>
    <w:rsid w:val="00EF64C6"/>
    <w:rsid w:val="00F462B4"/>
    <w:rsid w:val="00F8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4B9A79"/>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paragraph" w:customStyle="1" w:styleId="Textbody">
    <w:name w:val="Text body"/>
    <w:basedOn w:val="Standard"/>
    <w:rsid w:val="00E124C1"/>
    <w:pPr>
      <w:spacing w:after="120"/>
    </w:pPr>
  </w:style>
  <w:style w:type="paragraph" w:customStyle="1" w:styleId="Standard">
    <w:name w:val="Standard"/>
    <w:rsid w:val="00E124C1"/>
    <w:pPr>
      <w:widowControl w:val="0"/>
      <w:suppressAutoHyphens/>
      <w:autoSpaceDN w:val="0"/>
    </w:pPr>
    <w:rPr>
      <w:rFonts w:ascii="Times New Roman" w:hAnsi="Times New Roman" w:cs="Lohit Hindi"/>
      <w:kern w:val="3"/>
      <w:sz w:val="24"/>
      <w:szCs w:val="24"/>
      <w:lang w:bidi="hi-IN"/>
    </w:rPr>
  </w:style>
  <w:style w:type="paragraph" w:customStyle="1" w:styleId="TableContents">
    <w:name w:val="Table Contents"/>
    <w:basedOn w:val="Standard"/>
    <w:rsid w:val="00E124C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591525">
      <w:bodyDiv w:val="1"/>
      <w:marLeft w:val="0"/>
      <w:marRight w:val="0"/>
      <w:marTop w:val="0"/>
      <w:marBottom w:val="0"/>
      <w:divBdr>
        <w:top w:val="none" w:sz="0" w:space="0" w:color="auto"/>
        <w:left w:val="none" w:sz="0" w:space="0" w:color="auto"/>
        <w:bottom w:val="none" w:sz="0" w:space="0" w:color="auto"/>
        <w:right w:val="none" w:sz="0" w:space="0" w:color="auto"/>
      </w:divBdr>
    </w:div>
    <w:div w:id="10484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876</Characters>
  <Application>Microsoft Office Word</Application>
  <DocSecurity>0</DocSecurity>
  <Lines>36</Lines>
  <Paragraphs>32</Paragraphs>
  <ScaleCrop>false</ScaleCrop>
  <HeadingPairs>
    <vt:vector size="2" baseType="variant">
      <vt:variant>
        <vt:lpstr>タイトル</vt:lpstr>
      </vt:variant>
      <vt:variant>
        <vt:i4>1</vt:i4>
      </vt:variant>
    </vt:vector>
  </HeadingPairs>
  <TitlesOfParts>
    <vt:vector size="1" baseType="lpstr">
      <vt:lpstr>留学準備チェックリスト</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引越しすることになったら</dc:title>
  <dc:subject>家庭</dc:subject>
  <dc:creator>ホウフリンク</dc:creator>
  <cp:keywords/>
  <dc:description>【2020/05/25】
リリース</dc:description>
  <cp:lastModifiedBy>ホウフ リンク</cp:lastModifiedBy>
  <cp:revision>2</cp:revision>
  <dcterms:created xsi:type="dcterms:W3CDTF">2020-05-24T22:14:00Z</dcterms:created>
  <dcterms:modified xsi:type="dcterms:W3CDTF">2020-05-24T22:14:00Z</dcterms:modified>
</cp:coreProperties>
</file>